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E3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4DFD6C5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CD2E8D5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4DFD6C5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CD2E8D5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学年第二学期第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08B51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年级语文</w:t>
      </w:r>
    </w:p>
    <w:p w14:paraId="4E8D2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219F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阅读下面语段，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1-2题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44E08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林徽因《窗子以外》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中写道：我仿佛记得我幼小时在故乡所见的情景，又仿佛是在我垂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之年所见的故乡。我感到一种安慰，一种温暖，因而想起母亲，想起许多朋友，同时又感到一种莫名的怅</w:t>
      </w: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u w:val="none"/>
          <w:em w:val="dot"/>
          <w:lang w:val="en-US" w:eastAsia="zh-CN"/>
          <w14:textFill>
            <w14:solidFill>
              <w14:schemeClr w14:val="tx1"/>
            </w14:solidFill>
          </w14:textFill>
        </w:rPr>
        <w:t>惘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。那些情景，那些声音，那些颜色，至今仍然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②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6D67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1.文中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加点字的注音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和填入横线①处的字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，全都正确的一项是（  ）（2分）</w:t>
      </w:r>
    </w:p>
    <w:p w14:paraId="45E7F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A.暮 wǎn      B.幕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wǎng        C.暮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wǎng        D.幕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wǎn   </w:t>
      </w:r>
    </w:p>
    <w:p w14:paraId="05E16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2.填入文中横线②处的词语恰当的一项是（   ）（2分）</w:t>
      </w:r>
    </w:p>
    <w:p w14:paraId="2249C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A.历历可数     B.影影绰绰      C.雾里看花      D.历历在目</w:t>
      </w:r>
    </w:p>
    <w:p w14:paraId="3FBA9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阅读下面语段，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3-5题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57C9B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560"/>
        <w:jc w:val="left"/>
        <w:textAlignment w:val="center"/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1"/>
          <w:u w:val="wave"/>
          <w14:textFill>
            <w14:solidFill>
              <w14:schemeClr w14:val="tx1"/>
            </w14:solidFill>
          </w14:textFill>
        </w:rPr>
        <w:t>民俗是民间流传的习俗、风尚，是由民众世代传承并创造的民间文化。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遥远的先民遗风，时下</w:t>
      </w:r>
      <w:r>
        <w:rPr>
          <w:rFonts w:ascii="楷体" w:hAnsi="楷体" w:eastAsia="楷体" w:cs="楷体"/>
          <w:color w:val="000000" w:themeColor="text1"/>
          <w:sz w:val="21"/>
          <w:u w:val="none"/>
          <w14:textFill>
            <w14:solidFill>
              <w14:schemeClr w14:val="tx1"/>
            </w14:solidFill>
          </w14:textFill>
        </w:rPr>
        <w:t>的人情世故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，尽在民风民俗中</w:t>
      </w:r>
      <w:r>
        <w:rPr>
          <w:rFonts w:hint="eastAsia" w:ascii="楷体" w:hAnsi="楷体" w:eastAsia="楷体" w:cs="楷体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楷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或在元宵，家家户户同赏一盏花灯；或在端午，万水千山齐赛龙舟欢歌；或在中秋，阖家团聚共赏桂花团圆；</w:t>
      </w:r>
      <w:r>
        <w:rPr>
          <w:rFonts w:hint="eastAsia" w:ascii="楷体" w:hAnsi="楷体" w:eastAsia="楷体" w:cs="楷体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，登高望远寄托无限思念等。</w:t>
      </w:r>
    </w:p>
    <w:p w14:paraId="53894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3.文中画波浪线的句子有语病，下列修改正确的一项是（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）（1分）</w:t>
      </w:r>
    </w:p>
    <w:p w14:paraId="6DFE97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A．民俗是民间流传的民间文化，是由民众世代传承并创造的习俗、风尚。</w:t>
      </w:r>
    </w:p>
    <w:p w14:paraId="1FC187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B．民俗是民间流传的风尚、习俗，是由民众世代传承并创造的民间文化。</w:t>
      </w:r>
    </w:p>
    <w:p w14:paraId="052A10C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C．民俗是民间流传的习俗、风尚，是由民众创造并世代传承的民间文化。</w:t>
      </w:r>
    </w:p>
    <w:p w14:paraId="657B6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D．民俗是民间流传的习俗、风尚，是由民众世代创造并传承的民间文化。</w:t>
      </w:r>
    </w:p>
    <w:p w14:paraId="04D56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4.在文中括号内填入标点符号，正确的一项是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（1分）</w:t>
      </w:r>
    </w:p>
    <w:p w14:paraId="42D98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......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B.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C.！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D.。</w:t>
      </w:r>
    </w:p>
    <w:p w14:paraId="4C7FF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5.下列填入文中横线上的语句，衔接恰当的一项是（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）（2分）</w:t>
      </w:r>
    </w:p>
    <w:p w14:paraId="19645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或在</w:t>
      </w:r>
      <w:r>
        <w:rPr>
          <w:rFonts w:hint="eastAsia" w:ascii="宋体" w:hAnsi="宋体" w:eastAsia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春节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B.</w:t>
      </w:r>
      <w:r>
        <w:rPr>
          <w:rFonts w:hint="eastAsia" w:ascii="宋体" w:hAnsi="宋体" w:eastAsia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或在</w:t>
      </w:r>
      <w:r>
        <w:rPr>
          <w:rFonts w:hint="eastAsia" w:ascii="宋体" w:hAnsi="宋体" w:eastAsia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谷雨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或在重阳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D.</w:t>
      </w:r>
      <w:r>
        <w:rPr>
          <w:rFonts w:hint="eastAsia" w:ascii="宋体" w:hAnsi="宋体" w:eastAsia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或在</w:t>
      </w:r>
      <w:r>
        <w:rPr>
          <w:rFonts w:hint="eastAsia" w:ascii="宋体" w:hAnsi="宋体" w:eastAsia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清明</w:t>
      </w:r>
    </w:p>
    <w:p w14:paraId="6B415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下列说法不正确的一项是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(2分)</w:t>
      </w:r>
    </w:p>
    <w:p w14:paraId="453577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A．《礼记》是战国到秦汉年间儒家论著，它与《诗经》都是“五经”之一。“嗟来之食”“苛政猛于虎”“教学相长”都是与此书有关的内容。</w:t>
      </w:r>
    </w:p>
    <w:p w14:paraId="2B80E8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B．“说”是古代一种议论文体，既可记叙事物，也可发表议论，但都是为了陈述作者的观点或看法。如：韩愈的《马说》、周敦颐的《爱莲说》等。</w:t>
      </w:r>
    </w:p>
    <w:p w14:paraId="08E504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C．黄河，犹如一条巨龙，盘旋在神州大地，川流不息地奔腾在华夏原野，成为中华文明永续不绝的血脉源泉。——此句成语运用正确。</w:t>
      </w:r>
    </w:p>
    <w:p w14:paraId="2498733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D．新冠疫情防控工作，要落实“严字当头、不漏一人”的要求，坚决打赢疫情防控阻击战。——此句标点运用正确。</w:t>
      </w:r>
    </w:p>
    <w:p w14:paraId="52673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二、古诗文阅读与积累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E8EB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（一）阅读下面古诗，完成第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0F828B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center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秋雨叹（其二）</w:t>
      </w:r>
      <w:r>
        <w:rPr>
          <w:rFonts w:ascii="Cambria Math" w:hAnsi="Cambria Math" w:eastAsia="Cambria Math" w:cs="Cambria Math"/>
          <w:color w:val="000000" w:themeColor="text1"/>
          <w:sz w:val="21"/>
          <w:vertAlign w:val="superscript"/>
          <w14:textFill>
            <w14:solidFill>
              <w14:schemeClr w14:val="tx1"/>
            </w14:solidFill>
          </w14:textFill>
        </w:rPr>
        <w:t>①</w:t>
      </w:r>
    </w:p>
    <w:p w14:paraId="593C76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center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杜甫</w:t>
      </w:r>
    </w:p>
    <w:p w14:paraId="796615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both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阑风长雨秋纷纷，四海八荒同一云。去马来牛不复辩</w:t>
      </w:r>
      <w:r>
        <w:rPr>
          <w:rFonts w:ascii="Cambria Math" w:hAnsi="Cambria Math" w:eastAsia="Cambria Math" w:cs="Cambria Math"/>
          <w:color w:val="000000" w:themeColor="text1"/>
          <w:sz w:val="2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，浊泾清渭何当分？</w:t>
      </w:r>
    </w:p>
    <w:p w14:paraId="389627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both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禾头生耳</w:t>
      </w:r>
      <w:r>
        <w:rPr>
          <w:rFonts w:ascii="Cambria Math" w:hAnsi="Cambria Math" w:eastAsia="Cambria Math" w:cs="Cambria Math"/>
          <w:color w:val="000000" w:themeColor="text1"/>
          <w:sz w:val="21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黍穗黑，农夫田妇无消息。城中斗米换衾榈（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chóu</w:t>
      </w: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），相许宁论两相值？</w:t>
      </w:r>
    </w:p>
    <w:p w14:paraId="397A85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【注释】①本诗描述了唐玄宗天宝十三年（754年）秋天，连月雨灾的情景。②去马来牛不复辩：因连日大雨，致使牛马难辩。语出《庄子•秋水》，“秋水时至，百川灌河。泾流之大，两涘渚崖之间，不辨牛马。”③禾头生耳：指雨中禾叶卷起来，如耳朵形状。</w:t>
      </w:r>
    </w:p>
    <w:p w14:paraId="4BE031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．下列对诗歌内容的理解不正确的一项是（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  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</w:t>
      </w:r>
    </w:p>
    <w:p w14:paraId="25E2CEB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A．首联紧扣题目，写秋风秋雨，连绵不断，天地之间，乌云笼罩。</w:t>
      </w:r>
    </w:p>
    <w:p w14:paraId="0D346B6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B．“浊泾”一句写秋雨之大，已经见不到“泾渭分明”的景象了。</w:t>
      </w:r>
    </w:p>
    <w:p w14:paraId="2C1A8F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C．“黍穗黑”是说因为长时间下雨，黍穗受到雨水浸泡已经发黑即将烂掉。</w:t>
      </w:r>
    </w:p>
    <w:p w14:paraId="278D87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ind w:firstLine="210" w:firstLineChars="100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D．“斗米换衾褥”写城中百姓很高兴，终于能以斗米换昂贵的衾褥。</w:t>
      </w:r>
    </w:p>
    <w:p w14:paraId="2779F1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．作者“以诗证史”，发挥了乐府诗“感于哀乐，缘事而发”的传统，请结合颈、尾两联进行赏析。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（2分）</w:t>
      </w:r>
    </w:p>
    <w:p w14:paraId="090C5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阅读下面文言文，完成第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282E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ind w:firstLine="420" w:firstLineChars="200"/>
        <w:jc w:val="left"/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居易字乐天，太原下邽人。弱冠，名未振，观光上国，</w:t>
      </w:r>
      <w:r>
        <w:rPr>
          <w:rFonts w:hint="eastAsia" w:ascii="楷体_GB2312" w:hAnsi="楷体_GB2312" w:eastAsia="楷体" w:cs="楷体_GB2312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谒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顾况①。况，吴人，恃才少所推可，因谑②之曰：“长安百物皆贵，居大不易。”</w:t>
      </w:r>
      <w:r>
        <w:rPr>
          <w:rFonts w:hint="eastAsia" w:ascii="楷体_GB2312" w:hAnsi="楷体_GB2312" w:eastAsia="楷体" w:cs="楷体_GB2312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览诗卷，至“离离原上草，一岁一枯荣。野火烧不尽，春风吹又生”，乃叹曰：“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有句如此，居天下亦不难。老夫前言戏之耳。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</w:t>
      </w:r>
    </w:p>
    <w:p w14:paraId="5ED08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ind w:firstLine="420" w:firstLineChars="200"/>
        <w:jc w:val="left"/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元和元年，作乐府及诗百余篇，规讽时事，流闻禁中，上悦之。召拜翰林学士，历左拾遗。时盗杀宰相③，京师汹汹。居易首上疏，请亟捕贼。权贵有嫌其出位④，怒。</w:t>
      </w:r>
      <w:r>
        <w:rPr>
          <w:rFonts w:hint="eastAsia" w:ascii="楷体_GB2312" w:hAnsi="楷体_GB2312" w:eastAsia="楷体" w:cs="楷体_GB2312"/>
          <w:b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俄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有言：“居易母堕井死，而赋《新井篇》，言既浮华，行⑤不可用。”贬江州司马。公诗以六义为主，不赏艰难。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每成篇，必令其家老妪⑥读之，问解则录</w:t>
      </w:r>
      <w:r>
        <w:rPr>
          <w:rFonts w:hint="eastAsia" w:ascii="楷体_GB2312" w:hAnsi="楷体_GB2312" w:eastAsia="楷体" w:cs="楷体_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。后人评白诗“如山东父老课农桑，言言皆实”者也。  (选《唐才子传·白居易传》，有删改）</w:t>
      </w:r>
    </w:p>
    <w:p w14:paraId="05CB1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jc w:val="left"/>
        <w:rPr>
          <w:rFonts w:hint="eastAsia" w:ascii="楷体_GB2312" w:hAnsi="楷体_GB2312" w:eastAsia="楷体_GB2312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【注释】①顾况：唐代诗人，画家。②谑：取笑。③宰相：指武则天的曾孙、宪宗朝的铁血宰相武元衡。④出位：越级行事。⑤行：品行。⑥老妪：年老的妇女。</w:t>
      </w:r>
    </w:p>
    <w:p w14:paraId="09DB8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jc w:val="left"/>
        <w:rPr>
          <w:rFonts w:hint="eastAsia" w:ascii="宋体" w:eastAsia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解释文中加点词的意思。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3B0D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jc w:val="left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谒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及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俄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27EEF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jc w:val="left"/>
        <w:rPr>
          <w:rFonts w:hint="eastAsia" w:ascii="宋体" w:eastAsia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翻译文中划线的句子。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9616D4C">
      <w:pPr>
        <w:keepNext w:val="0"/>
        <w:keepLines w:val="0"/>
        <w:pageBreakBefore w:val="0"/>
        <w:widowControl w:val="0"/>
        <w:tabs>
          <w:tab w:val="left" w:pos="916"/>
          <w:tab w:val="left" w:pos="1832"/>
          <w:tab w:val="left" w:pos="2325"/>
          <w:tab w:val="left" w:pos="3664"/>
          <w:tab w:val="left" w:pos="4475"/>
          <w:tab w:val="left" w:pos="5496"/>
          <w:tab w:val="left" w:pos="6412"/>
          <w:tab w:val="left" w:pos="7125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①有句如此，居天下亦不难。老夫前言戏之耳。</w:t>
      </w:r>
    </w:p>
    <w:p w14:paraId="2AAAF0DF">
      <w:pPr>
        <w:keepNext w:val="0"/>
        <w:keepLines w:val="0"/>
        <w:pageBreakBefore w:val="0"/>
        <w:widowControl w:val="0"/>
        <w:tabs>
          <w:tab w:val="left" w:pos="916"/>
          <w:tab w:val="left" w:pos="1832"/>
          <w:tab w:val="left" w:pos="2325"/>
          <w:tab w:val="left" w:pos="3664"/>
          <w:tab w:val="left" w:pos="4475"/>
          <w:tab w:val="left" w:pos="5496"/>
          <w:tab w:val="left" w:pos="6412"/>
          <w:tab w:val="left" w:pos="7125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066C34AB">
      <w:pPr>
        <w:keepNext w:val="0"/>
        <w:keepLines w:val="0"/>
        <w:pageBreakBefore w:val="0"/>
        <w:widowControl w:val="0"/>
        <w:tabs>
          <w:tab w:val="left" w:pos="916"/>
          <w:tab w:val="left" w:pos="1832"/>
          <w:tab w:val="left" w:pos="2325"/>
          <w:tab w:val="left" w:pos="3664"/>
          <w:tab w:val="left" w:pos="4475"/>
          <w:tab w:val="left" w:pos="5496"/>
          <w:tab w:val="left" w:pos="6412"/>
          <w:tab w:val="left" w:pos="7125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spacing w:line="320" w:lineRule="exact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②每成篇，必令其家老妪读之，问解则录。</w:t>
      </w:r>
    </w:p>
    <w:p w14:paraId="4A0CB6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jc w:val="left"/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67B95B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20" w:lineRule="exact"/>
        <w:jc w:val="left"/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白居易“作乐府及诗百余篇，规讽时事”，《卖炭翁》就是《新乐府》中的名篇，该篇规讽了什么时事？抒发了什么情感？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F1C5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6F814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（三）古诗文积累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7594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补写出下列句子中的空缺部分。（每空一分）</w:t>
      </w:r>
    </w:p>
    <w:p w14:paraId="484EA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茅屋为秋风所破歌》中，用“</w:t>
      </w:r>
      <w:r>
        <w:rPr>
          <w:rFonts w:hint="eastAsia" w:ascii="宋体" w:hAnsi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，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”的诗句，展现了推己及人的“大爱”情怀。</w:t>
      </w:r>
    </w:p>
    <w:p w14:paraId="5E489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礼记》的《大道之行也》中表达人们不只是敬爱自己的父母，不只是疼爱自己的子女的意思的句子是：“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，          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。”   </w:t>
      </w:r>
    </w:p>
    <w:p w14:paraId="026277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default" w:eastAsia="宋体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《卖炭翁》中揭示卖炭翁艰难处境和矛盾心情的诗句是“</w:t>
      </w:r>
      <w:r>
        <w:rPr>
          <w:rFonts w:hint="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，          ”</w:t>
      </w:r>
    </w:p>
    <w:p w14:paraId="5F8CA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三、现代文阅读（30分）</w:t>
      </w:r>
    </w:p>
    <w:p w14:paraId="296BB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阅读下文，完成第1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06F5C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jc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1"/>
          <w14:textFill>
            <w14:solidFill>
              <w14:schemeClr w14:val="tx1"/>
            </w14:solidFill>
          </w14:textFill>
        </w:rPr>
        <w:t>莫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高窟：千窟佛影风吹雪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张立峰</w:t>
      </w:r>
    </w:p>
    <w:p w14:paraId="3BF3B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①莫高窟是人类宝贵的文化财富。</w:t>
      </w:r>
    </w:p>
    <w:p w14:paraId="1CB1F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②莫高窟的壁画描绘了大量的山川景物、亭台楼阁和当时人们生活的场景，是千年历史变迁和民俗风貌的艺术再现和形象史料。其中，有不少壁画反映出古人对大气现象的观察、认识与应用。</w:t>
      </w:r>
    </w:p>
    <w:p w14:paraId="33B36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【甲】“幡”是一种特殊场合用品，在敦煌壁画中随处可见。莫高窟第323窟的壁画中有八幅画着“幡”随风律动的景象，这与我国早期的候风装置——“侧”非常类似，人们将布帛或幡旗系在风杆上，观察其被风吹动的方向。这些“幡”虽不是专门的测风仪，却是风很好的示踪物。</w:t>
      </w:r>
    </w:p>
    <w:p w14:paraId="3FB37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④【乙】古代船舶航行，风是重要的驱动力，古人“立竿以鸟羽候风所向，谓之五两”，借此掌握风的变化，以便及时调整船帆方向。</w:t>
      </w:r>
    </w:p>
    <w:p w14:paraId="2F5B6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⑤敦煌壁画中绘有许多古代船舶的形象。莫高窟第288窟壁画中就有一艘海船，船中的桅杆上有白色的风帆和测风仪——“相风乌”。壁画中的“相风乌”的黑色的尾羽，重心恰好落在桅杆上，具备较好的风向观测的灵敏度。</w:t>
      </w:r>
    </w:p>
    <w:p w14:paraId="6481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⑥【丙】榆林窟第20窟“扬场图”中，手持木锨的农夫正将谷物高高抛起，借助风力分选出谷壳与秸秆碎屑。妇女也会参与“扬场”劳作，莫高窟第6窟的壁画中，农妇手持簸箕在当风“扬场”，为了增加高度，她站在高凳上，以充分利用自然风力。</w:t>
      </w:r>
    </w:p>
    <w:p w14:paraId="06B54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⑦【丁】被戈壁、沙漠包围的敦煌绿洲地处我国西北内陆，常年降水稀少，蒸发量却很大，属于典型的温带干旱气候。这样的气候条件下，想要发展农业按理来说是困难的。但是，敦煌自古就以发达的农业著称，唐人用“万顷平田四畔沙”“水流依旧种桑麻”来形容这里。敦煌农业的发达，皆依赖于水利灌溉。</w:t>
      </w:r>
    </w:p>
    <w:p w14:paraId="33044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⑧“敦煌遗书”中的《沙州都督府图经》（后文简称《图经》）有记载，敦煌“节气少雨”，这是对当地气候的基本概括。《图经》中又说：“山谷多雪。”敦煌南部是巍峨的祁连山脉，平均海拔超3000米。在北风的吹送下，水汽在山区抬升遇冷凝结，形成雨雪降下，部分山峰常年积雪覆盖，分布有冰川。《图经》中还说：“立夏之后，山暖雪消，雪水入河。”立夏节气后，随着气温升高，山区冰雪大量融化，形成灌溉所需的党河径流。人们还发现，夏季河水有“朝减夕涨”的变化规律。白天气温高，融水量增大，水流从祁连山一路向下，上涨的河水恰好在傍晚时分到达敦煌绿洲；到了夜间则反之。</w:t>
      </w:r>
    </w:p>
    <w:p w14:paraId="33124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⑨正因有着清晰的气候环境认知，敦煌先人才能制定出科学、可行的灌溉制度。这种从唐代就开始执行的灌溉制度，大力推动了当时敦煌农业的发展。</w:t>
      </w:r>
    </w:p>
    <w:p w14:paraId="2879BA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eastAsia" w:eastAsia="宋体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．晓熙看到第⑧段中大量出现《沙州都督府图经》相关内容，不知道这运用的是什么说明方法，有什么作用。请你为他解惑。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492A4B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</w:p>
    <w:p w14:paraId="6CF775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．晓熙觉得这篇文章让他收获良多，便将其分享给你，并将其中一个关键句摘了出来。</w:t>
      </w:r>
    </w:p>
    <w:p w14:paraId="3767FC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20" w:lineRule="exact"/>
        <w:jc w:val="left"/>
        <w:textAlignment w:val="center"/>
        <w:rPr>
          <w:rFonts w:hint="eastAsia" w:eastAsia="宋体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请你阅读文章，将语句还原并说明理由。（可从文章内容角度思考）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1EB777C5"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54600" cy="949960"/>
            <wp:effectExtent l="0" t="0" r="12700" b="2540"/>
            <wp:docPr id="100003" name="图片 100003" descr="@@@dd33d7ede7cc46eca022e7307cad37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dd33d7ede7cc46eca022e7307cad37d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58644">
      <w:pP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二）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阅读下面文章，完成第1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FB7FF7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2310" w:firstLineChars="11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38℃的温暖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张迪</w:t>
      </w:r>
    </w:p>
    <w:p w14:paraId="5C18500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①家住鹿城娄江小区的老费最近收到两盆开得正艳的月季花，花枝上还挂着一张小卡片，上面写着：“亲爱的市民朋友，谢谢您的创意，城市微生活，有您参与更美好。”老费有些犯迷糊，不知道这花是谁给他寄来的。许久，终于想起来了。</w:t>
      </w:r>
    </w:p>
    <w:p w14:paraId="1B2D3C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②话说几天前，老费去家附近新建的口袋公园散步。他见苗圃中一盆盆长势喜人的月季花在冬天里甚是漂亮，想想家里那两盆刚被自己“伺候”得枯死的月季，觉得反正这花也没主，于是搬起两盆月季就准备往家走。这一幕恰好被绿化养护员撞见。老费解释道：“小伙子，你们这里这么多月季花，开不了几天也就蔫了，放哪里不是养，你就让我拿两盆。”“不行，你这是侵占公共财产，不放回去，我就要报警了。”老费不满地说：“放以前在老家，路人走累了，就算吃点田间地头的瓜果也是不打紧的。如今，我就拿走盆花，犯得着报警吗？！”年轻的绿化养护员听了老费的话，哭笑不得：“老爷子，这不一样的，城市生活首先就是要讲规矩，哪能像在老家那般呢。”老费指着口袋公园一处“共享城市幸福生活”的标语说道：“这也管那也管的，马路上的花碰都不能碰，算什么幸福生活！”</w:t>
      </w:r>
    </w:p>
    <w:p w14:paraId="1186C12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③就在两人僵持不下时，旁边走过来一个中年男子。男子说自己是城市绿化更新项目的总设计师顾枫，他觉得老费的意见很中肯，很有创意，希望以后有机会能多向老费请教。</w:t>
      </w:r>
    </w:p>
    <w:p w14:paraId="20D3987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④老费寻思自己刚没提啥意见呀，再说自己一把年纪，能向自己请教啥。倒是这位叫顾枫的设计师，本事大，人也谦虚，说话和气。老费顿时消了气，给顾设计师留下了姓名和地址便走了。</w:t>
      </w:r>
    </w:p>
    <w:p w14:paraId="2410EAB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⑤没想到，人家竟然真的寄来了两盆月季花，老费有些“受宠若惊”。但家人听说之后纷纷批评老费“霸占”公共场所的花，是反面典型，人家送花来是为了息事宁人。一席话说得老费在家里也抬不起头了。</w:t>
      </w:r>
    </w:p>
    <w:p w14:paraId="0034D76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⑥过了几天，老费去接孙子放学，学校旁边有一个新改造的名为“童趣街角”的小花园。这个小花园旁边靠着墙，墙上有一面铁网，上面挂了一盆盆绿植。</w:t>
      </w:r>
    </w:p>
    <w:p w14:paraId="4AA6AED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⑦老费的孙子见那小小的仙人球很是可爱，便要去取下来看。鉴于“月季花事件”的教训，老费急忙阻止孙子：“只看别碰，这不是咱家的。”“可以碰，若是喜欢，还可以拿回家呢。”不料身后传来热情的声音。祖孙俩颇有些吃惊，回头一瞧，却见是一个穿着绿马甲的绿化养护员。只听“绿马甲”继续说：“这是我们‘童稚街角’新设计的绿植漂流墙，墙上的绿植都是市民自发放的，如果觉得好看，可以认领回家。如果愿意，也可以把自己家的放过来。”</w:t>
      </w:r>
    </w:p>
    <w:p w14:paraId="20F438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⑧老费刚要说话，却见孙子惊喜地指着旁边一块彩色告示牌大声说道：“爷爷，这上面还有你的名字呢。”老费凑过去一看，可不是嘛，只见上面写着：城市绿化更新项目之绿植漂流墙，创意来自市民费水根。老费想，这个“费水根”是不是自己呢？若真是自己，那就太难为情了。老费拦住“绿马甲”，说自己要见见设计师顾枫。老费领着孙子，在“绿马甲”的带领下找到顾枫，他上前拉住顾枫说：“小伙子，那个绿植漂流墙的市民费水根，说的是我吧？”</w:t>
      </w:r>
    </w:p>
    <w:p w14:paraId="24DCFAB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⑨当得到肯定的回答后，老费摇头道：“你帮忙把我的名字去掉吧，我丢不起这个人。我搬公共场所的花是反面典型，这个反面典型我不当。”</w:t>
      </w:r>
    </w:p>
    <w:p w14:paraId="5CF2AAC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⑩顾枫请老费坐下，耐心地说：“费老伯，您搬花的行为固然不对，但情有可原。您以前生活在乡村，乡村生活与城市生活有许多不同。我个人认为，相比城市，农村生活更自由，更有人情味，所以现在主要是两种生活方式的碰撞，并没有对错之分。”老费很奇怪地问：“你怎么知道我以前生活在乡村？”顾枫听了这话，哈哈笑了起来，说：“费老伯，您可能忘了，十年前您就送给我一个绝好的创意，在我看来，这个创意市民您当之无愧。”十年前？这下老费彻底蒙了，他绞尽脑汁，拼命想，还是毫无头绪。</w:t>
      </w:r>
    </w:p>
    <w:p w14:paraId="0AE3DB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⑪顾枫缓缓说道：“十年前，我刚来鹿城找工作，住在城郊。找工作苦啊，七八月的天，我差点就在毒日头底下晕过去了，这时候眼前出现一片绿油油的瓜田。我实在太渴了，犹豫着要不要摘一个瓜，大不了把钱留下。这时一位老伯走过来，看我的样子，主动给我切了一个瓜，热情地招呼我吃，还不收我钱。他说：‘乡下的规矩，赶路人吃个瓜、摘个果是不打紧的，绝对不能收钱。””</w:t>
      </w:r>
    </w:p>
    <w:p w14:paraId="1EBE93F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⑫“小伙子，你说的那个老伯该不会就是我吧？”老费问。“是您啊，或许您不记得我，但我忘不了。那天气温是38℃，我始终忘不了那个西瓜带给我的温暖——人的体温是37℃，人与人之间的温情比体温还高1℃。因为这个，我选择留在鹿城，也将这份暖意不断融入我的设计理念之中。十年过去了，如今乡村变城市，农田变高楼，但我觉得，不变的是人与人之间的那份关照与守望。”</w:t>
      </w:r>
    </w:p>
    <w:p w14:paraId="2F41E45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⑬顾枫的一席话，好似冬日里的一缕暖阳，让老费的心头暖洋洋的。</w:t>
      </w:r>
    </w:p>
    <w:p w14:paraId="75CF97E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napToGrid/>
        <w:spacing w:line="320" w:lineRule="exact"/>
        <w:ind w:firstLine="420" w:firstLineChars="200"/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eastAsia="zh-CN"/>
        </w:rPr>
        <w:t>⑭老费觉得顾枫是个有心的人，有这样的城市设计师，城市生活一定会更美好。</w:t>
      </w:r>
    </w:p>
    <w:p w14:paraId="29D04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．从全文看，第①段有什么作用？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4ECB3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79F98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．请品读语句，回答下列问题。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56DFC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（1）“没想到，人家竟然真的寄来了两盆月季花，老费有些‘受宠若惊’。”你从“受宠若惊”中读出了老费怎样的心情？</w:t>
      </w:r>
    </w:p>
    <w:p w14:paraId="2A526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63E3F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（2）“顾枫的一席话，好似冬日里的一缕暖阳，让老费的心头暖洋洋的。”句子运用了什么修辞手法？有怎样的表达效果？</w:t>
      </w:r>
    </w:p>
    <w:p w14:paraId="7521D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03D0B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．文中的老费与顾枫都是“闪光”的人，请从中选择你欣赏的一个人物，用一句话评论的方式说说你从文中读到的他的“闪光”之处。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21596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1E178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．文章以“38℃的温暖”为题有什么妙处？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368CB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 w14:paraId="7A580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(三）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阅读下面文章，完成第1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（1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分）</w:t>
      </w:r>
    </w:p>
    <w:p w14:paraId="0923B580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center"/>
        <w:textAlignment w:val="center"/>
        <w:rPr>
          <w:color w:val="auto"/>
          <w:sz w:val="21"/>
        </w:rPr>
      </w:pPr>
      <w:r>
        <w:rPr>
          <w:rFonts w:ascii="楷体" w:hAnsi="楷体" w:eastAsia="楷体" w:cs="楷体"/>
          <w:color w:val="auto"/>
          <w:sz w:val="21"/>
        </w:rPr>
        <w:t>访一代宗师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</w:t>
      </w:r>
      <w:r>
        <w:rPr>
          <w:rFonts w:ascii="楷体" w:hAnsi="楷体" w:eastAsia="楷体" w:cs="楷体"/>
          <w:color w:val="auto"/>
          <w:sz w:val="21"/>
        </w:rPr>
        <w:t>寻千年文脉</w:t>
      </w:r>
    </w:p>
    <w:p w14:paraId="5BD48764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560"/>
        <w:jc w:val="left"/>
        <w:textAlignment w:val="center"/>
        <w:rPr>
          <w:color w:val="auto"/>
          <w:sz w:val="21"/>
        </w:rPr>
      </w:pPr>
      <w:r>
        <w:rPr>
          <w:rFonts w:ascii="楷体" w:hAnsi="楷体" w:eastAsia="楷体" w:cs="楷体"/>
          <w:color w:val="auto"/>
          <w:sz w:val="21"/>
        </w:rPr>
        <w:t>由韩愈、柳宗元、欧阳修、苏洵、苏轼、苏辙、王安石和曾巩组成的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唐宋八大家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，堪称中华文脉中的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最强文化天团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之一。由中央广播电视总台推出、央视综合频道打造的大型文化综艺节目《宗师列传·唐宋八大家》于</w:t>
      </w:r>
      <w:r>
        <w:rPr>
          <w:color w:val="auto"/>
          <w:sz w:val="21"/>
        </w:rPr>
        <w:t>2023</w:t>
      </w:r>
      <w:r>
        <w:rPr>
          <w:rFonts w:ascii="楷体" w:hAnsi="楷体" w:eastAsia="楷体" w:cs="楷体"/>
          <w:color w:val="auto"/>
          <w:sz w:val="21"/>
        </w:rPr>
        <w:t>年</w:t>
      </w:r>
      <w:r>
        <w:rPr>
          <w:color w:val="auto"/>
          <w:sz w:val="21"/>
        </w:rPr>
        <w:t>11</w:t>
      </w:r>
      <w:r>
        <w:rPr>
          <w:rFonts w:ascii="楷体" w:hAnsi="楷体" w:eastAsia="楷体" w:cs="楷体"/>
          <w:color w:val="auto"/>
          <w:sz w:val="21"/>
        </w:rPr>
        <w:t>月</w:t>
      </w:r>
      <w:r>
        <w:rPr>
          <w:color w:val="auto"/>
          <w:sz w:val="21"/>
        </w:rPr>
        <w:t>10</w:t>
      </w:r>
      <w:r>
        <w:rPr>
          <w:rFonts w:ascii="楷体" w:hAnsi="楷体" w:eastAsia="楷体" w:cs="楷体"/>
          <w:color w:val="auto"/>
          <w:sz w:val="21"/>
        </w:rPr>
        <w:t>日开播。</w:t>
      </w:r>
    </w:p>
    <w:p w14:paraId="0CB9A358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  <w:sz w:val="21"/>
        </w:rPr>
      </w:pPr>
      <w:r>
        <w:rPr>
          <w:b/>
          <w:bCs/>
          <w:color w:val="auto"/>
          <w:sz w:val="21"/>
        </w:rPr>
        <w:t>【材料一】</w:t>
      </w:r>
      <w:r>
        <w:rPr>
          <w:rFonts w:ascii="楷体" w:hAnsi="楷体" w:eastAsia="楷体" w:cs="楷体"/>
          <w:color w:val="auto"/>
          <w:sz w:val="21"/>
        </w:rPr>
        <w:t>节目播出后，《韩愈篇》两期首播观众规模在全天各频道综艺节目中排名第一，比第二名高</w:t>
      </w:r>
      <w:r>
        <w:rPr>
          <w:color w:val="auto"/>
          <w:sz w:val="21"/>
        </w:rPr>
        <w:t>45</w:t>
      </w:r>
      <w:r>
        <w:rPr>
          <w:rFonts w:ascii="楷体" w:hAnsi="楷体" w:eastAsia="楷体" w:cs="楷体"/>
          <w:color w:val="auto"/>
          <w:sz w:val="21"/>
        </w:rPr>
        <w:t>%。节目在新媒体端引发热烈关注。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60"/>
        <w:gridCol w:w="1031"/>
        <w:gridCol w:w="3600"/>
        <w:gridCol w:w="1085"/>
      </w:tblGrid>
      <w:tr w14:paraId="2166C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3683E0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全国热搜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6B07B5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98</w:t>
            </w:r>
            <w:r>
              <w:rPr>
                <w:rFonts w:ascii="楷体" w:hAnsi="楷体" w:eastAsia="楷体" w:cs="楷体"/>
                <w:color w:val="auto"/>
                <w:sz w:val="21"/>
              </w:rPr>
              <w:t>个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B263F68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首期当天全国上星频道综艺观众规模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C63D82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TOP</w:t>
            </w:r>
            <w:r>
              <w:rPr>
                <w:color w:val="auto"/>
                <w:sz w:val="21"/>
              </w:rPr>
              <w:t>1</w:t>
            </w:r>
          </w:p>
        </w:tc>
      </w:tr>
      <w:tr w14:paraId="026AD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9B5DED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全端累计触达人次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F77E35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破</w:t>
            </w:r>
            <w:r>
              <w:rPr>
                <w:color w:val="auto"/>
                <w:sz w:val="21"/>
              </w:rPr>
              <w:t>10</w:t>
            </w:r>
            <w:r>
              <w:rPr>
                <w:rFonts w:ascii="楷体" w:hAnsi="楷体" w:eastAsia="楷体" w:cs="楷体"/>
                <w:color w:val="auto"/>
                <w:sz w:val="21"/>
              </w:rPr>
              <w:t>亿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89216E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首期当天央视频总观看量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F91E35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破</w:t>
            </w:r>
            <w:r>
              <w:rPr>
                <w:color w:val="auto"/>
                <w:sz w:val="21"/>
              </w:rPr>
              <w:t>120</w:t>
            </w:r>
            <w:r>
              <w:rPr>
                <w:rFonts w:ascii="楷体" w:hAnsi="楷体" w:eastAsia="楷体" w:cs="楷体"/>
                <w:color w:val="auto"/>
                <w:sz w:val="21"/>
              </w:rPr>
              <w:t>万</w:t>
            </w:r>
          </w:p>
        </w:tc>
      </w:tr>
      <w:tr w14:paraId="1F2F8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239C3D9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主话题及相关话题总阅读量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E4A460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破</w:t>
            </w:r>
            <w:r>
              <w:rPr>
                <w:color w:val="auto"/>
                <w:sz w:val="21"/>
              </w:rPr>
              <w:t>2.7</w:t>
            </w:r>
            <w:r>
              <w:rPr>
                <w:rFonts w:ascii="楷体" w:hAnsi="楷体" w:eastAsia="楷体" w:cs="楷体"/>
                <w:color w:val="auto"/>
                <w:sz w:val="21"/>
              </w:rPr>
              <w:t>亿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8C133FB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微博综艺影响力榜热播榜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BA5C3A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snapToGrid/>
              <w:spacing w:line="320" w:lineRule="exact"/>
              <w:jc w:val="left"/>
              <w:textAlignment w:val="center"/>
              <w:rPr>
                <w:color w:val="auto"/>
                <w:sz w:val="21"/>
              </w:rPr>
            </w:pPr>
            <w:r>
              <w:rPr>
                <w:rFonts w:ascii="楷体" w:hAnsi="楷体" w:eastAsia="楷体" w:cs="楷体"/>
                <w:color w:val="auto"/>
                <w:sz w:val="21"/>
              </w:rPr>
              <w:t>TOP</w:t>
            </w:r>
            <w:r>
              <w:rPr>
                <w:color w:val="auto"/>
                <w:sz w:val="21"/>
              </w:rPr>
              <w:t>1</w:t>
            </w:r>
          </w:p>
        </w:tc>
      </w:tr>
    </w:tbl>
    <w:p w14:paraId="009B34AC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right"/>
        <w:textAlignment w:val="center"/>
        <w:rPr>
          <w:color w:val="auto"/>
          <w:sz w:val="21"/>
        </w:rPr>
      </w:pPr>
      <w:r>
        <w:rPr>
          <w:color w:val="auto"/>
          <w:sz w:val="21"/>
        </w:rPr>
        <w:t>——公众号“中国农业银行”2023.11.13</w:t>
      </w:r>
    </w:p>
    <w:p w14:paraId="2BBB8121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  <w:sz w:val="21"/>
        </w:rPr>
      </w:pPr>
      <w:r>
        <w:rPr>
          <w:b/>
          <w:bCs/>
          <w:color w:val="auto"/>
          <w:sz w:val="21"/>
        </w:rPr>
        <w:t>【材料二】</w:t>
      </w:r>
      <w:r>
        <w:rPr>
          <w:rFonts w:ascii="楷体" w:hAnsi="楷体" w:eastAsia="楷体" w:cs="楷体"/>
          <w:color w:val="auto"/>
          <w:sz w:val="21"/>
        </w:rPr>
        <w:t>节目中，撒贝宁组建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文脉探访团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以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今人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身份穿越千年以前，开启第一视角，走入千年前宗师生活的现场，访宗师传奇人生，揭示名篇佳作诞生历程。宗师又将以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古人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之姿，跟随主持人撒贝宁一起穿越千年之后，来到现代城市故地重游，再访河清海晏，一睹国泰民安。古今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双向穿越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的巧思，为观众营造了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文心相通、古今共鸣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的文化磁场，实现传统与现代的有机衔接。</w:t>
      </w:r>
    </w:p>
    <w:p w14:paraId="66FB0B67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  <w:sz w:val="21"/>
        </w:rPr>
      </w:pPr>
      <w:r>
        <w:rPr>
          <w:b/>
          <w:bCs/>
          <w:color w:val="auto"/>
          <w:sz w:val="21"/>
        </w:rPr>
        <w:t>【材料三】</w:t>
      </w:r>
      <w:r>
        <w:rPr>
          <w:rFonts w:ascii="楷体" w:hAnsi="楷体" w:eastAsia="楷体" w:cs="楷体"/>
          <w:color w:val="auto"/>
          <w:sz w:val="21"/>
        </w:rPr>
        <w:t>节目通过电影级高质感的拍摄制作，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把艺术创造力和中华文化价值融合起来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，让观众在高吟浅唱中捕捉大唐的心跳，于亭台楼阁间触摸大宋的指纹，以力求真实生动地还原八位宗师的生活场景，再现宗师的传奇人生故事。</w:t>
      </w:r>
    </w:p>
    <w:p w14:paraId="48B823FD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560"/>
        <w:jc w:val="left"/>
        <w:textAlignment w:val="center"/>
        <w:rPr>
          <w:color w:val="auto"/>
          <w:sz w:val="21"/>
        </w:rPr>
      </w:pPr>
      <w:r>
        <w:rPr>
          <w:rFonts w:ascii="楷体" w:hAnsi="楷体" w:eastAsia="楷体" w:cs="楷体"/>
          <w:color w:val="auto"/>
          <w:sz w:val="21"/>
        </w:rPr>
        <w:t>在文史知识的把控上，为了保障史实的权威性，亦最大限度还原历史细节，《宗师列传·唐宋八大家》邀请到国家文物局、中国历史研究院、北京大学等院校机构近百位专家学者组成强大</w:t>
      </w:r>
      <w:r>
        <w:rPr>
          <w:color w:val="auto"/>
          <w:sz w:val="21"/>
        </w:rPr>
        <w:t>“</w:t>
      </w:r>
      <w:r>
        <w:rPr>
          <w:rFonts w:ascii="楷体" w:hAnsi="楷体" w:eastAsia="楷体" w:cs="楷体"/>
          <w:color w:val="auto"/>
          <w:sz w:val="21"/>
        </w:rPr>
        <w:t>后援团</w:t>
      </w:r>
      <w:r>
        <w:rPr>
          <w:color w:val="auto"/>
          <w:sz w:val="21"/>
        </w:rPr>
        <w:t>”</w:t>
      </w:r>
      <w:r>
        <w:rPr>
          <w:rFonts w:ascii="楷体" w:hAnsi="楷体" w:eastAsia="楷体" w:cs="楷体"/>
          <w:color w:val="auto"/>
          <w:sz w:val="21"/>
        </w:rPr>
        <w:t>，在台本创作、脚本撰写等方面进行指导，从文学、史学、服装、美术、礼仪等不同领域层层把关，小到街角摊位，大到亭台楼阁，确保节目每个环节有据可考、有理可依。</w:t>
      </w:r>
    </w:p>
    <w:p w14:paraId="6A817105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  <w:sz w:val="21"/>
        </w:rPr>
      </w:pPr>
      <w:bookmarkStart w:id="0" w:name="_GoBack"/>
      <w:bookmarkEnd w:id="0"/>
      <w:r>
        <w:rPr>
          <w:b/>
          <w:bCs/>
          <w:color w:val="auto"/>
          <w:sz w:val="21"/>
        </w:rPr>
        <w:t>【材料四】</w:t>
      </w:r>
      <w:r>
        <w:rPr>
          <w:rFonts w:ascii="楷体" w:hAnsi="楷体" w:eastAsia="楷体" w:cs="楷体"/>
          <w:color w:val="auto"/>
          <w:sz w:val="21"/>
        </w:rPr>
        <w:t>《中国青年报》：节目立足于对优秀传统文化的挖掘和阐发，从观众耳熟能详的经典词句入手，再现了千古名篇背后的故事。</w:t>
      </w:r>
    </w:p>
    <w:p w14:paraId="46C9825A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560"/>
        <w:jc w:val="left"/>
        <w:textAlignment w:val="center"/>
        <w:rPr>
          <w:color w:val="auto"/>
          <w:sz w:val="21"/>
        </w:rPr>
      </w:pPr>
      <w:r>
        <w:rPr>
          <w:rFonts w:ascii="楷体" w:hAnsi="楷体" w:eastAsia="楷体" w:cs="楷体"/>
          <w:color w:val="auto"/>
          <w:sz w:val="21"/>
        </w:rPr>
        <w:t>北京大学电视研究中心副主任吕帆：除了文学造诣，《宗师列传·唐宋八大家》还特别呈现出宗师们的情怀与趣味。正是这样丰富、深邃、洒脱的灵魂，令人由衷感慨，这是值得当代青年学习的榜样。</w:t>
      </w:r>
    </w:p>
    <w:p w14:paraId="7B595659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560"/>
        <w:jc w:val="left"/>
        <w:textAlignment w:val="center"/>
        <w:rPr>
          <w:color w:val="auto"/>
          <w:sz w:val="21"/>
        </w:rPr>
      </w:pPr>
      <w:r>
        <w:rPr>
          <w:rFonts w:ascii="楷体" w:hAnsi="楷体" w:eastAsia="楷体" w:cs="楷体"/>
          <w:color w:val="auto"/>
          <w:sz w:val="21"/>
        </w:rPr>
        <w:t>慕醉藕花深处（网友）：何冰演的太好了，台词功底也强，很有代入感！古代场景的每一帧画面都好美啊！</w:t>
      </w:r>
    </w:p>
    <w:p w14:paraId="01CE88DE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560"/>
        <w:jc w:val="left"/>
        <w:textAlignment w:val="center"/>
        <w:rPr>
          <w:color w:val="auto"/>
          <w:sz w:val="21"/>
        </w:rPr>
      </w:pPr>
      <w:r>
        <w:rPr>
          <w:rFonts w:ascii="楷体" w:hAnsi="楷体" w:eastAsia="楷体" w:cs="楷体"/>
          <w:color w:val="auto"/>
          <w:sz w:val="21"/>
        </w:rPr>
        <w:t>辰露：原来和撒贝宁一起出演的有很多都是专家呢，有中央民族大学历史文化学院教授蒙曼，韩愈研究会副会长、中国人民大学国学院教授谷曙光。</w:t>
      </w:r>
      <w:r>
        <w:rPr>
          <w:rFonts w:hint="eastAsia" w:ascii="楷体" w:hAnsi="楷体" w:eastAsia="楷体" w:cs="楷体"/>
          <w:color w:val="auto"/>
          <w:sz w:val="21"/>
          <w:lang w:val="en-US" w:eastAsia="zh-CN"/>
        </w:rPr>
        <w:t xml:space="preserve">  </w:t>
      </w:r>
      <w:r>
        <w:rPr>
          <w:color w:val="auto"/>
          <w:sz w:val="21"/>
        </w:rPr>
        <w:t>——公众号“中国农业银行”2023.11.13</w:t>
      </w:r>
    </w:p>
    <w:p w14:paraId="620E102B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  <w:sz w:val="21"/>
        </w:rPr>
      </w:pPr>
      <w:r>
        <w:rPr>
          <w:rFonts w:hint="eastAsia"/>
          <w:color w:val="auto"/>
          <w:sz w:val="21"/>
          <w:lang w:val="en-US" w:eastAsia="zh-CN"/>
        </w:rPr>
        <w:t>19</w:t>
      </w:r>
      <w:r>
        <w:rPr>
          <w:color w:val="auto"/>
          <w:sz w:val="21"/>
        </w:rPr>
        <w:t>．以下说法符合上述材料意思的一项是（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</w:t>
      </w:r>
      <w:r>
        <w:rPr>
          <w:color w:val="auto"/>
          <w:sz w:val="21"/>
        </w:rPr>
        <w:t>）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1E0B65E5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210" w:firstLineChars="100"/>
        <w:jc w:val="left"/>
        <w:textAlignment w:val="center"/>
        <w:rPr>
          <w:color w:val="auto"/>
          <w:sz w:val="21"/>
        </w:rPr>
      </w:pPr>
      <w:r>
        <w:rPr>
          <w:color w:val="auto"/>
          <w:sz w:val="21"/>
        </w:rPr>
        <w:t>A．大型文化综艺节目《宗师列传·唐宋八大家》观众规模在全天各频道综艺节目中排名第一。</w:t>
      </w:r>
    </w:p>
    <w:p w14:paraId="0BD2F5C9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210" w:firstLineChars="100"/>
        <w:jc w:val="left"/>
        <w:textAlignment w:val="center"/>
        <w:rPr>
          <w:rFonts w:hint="eastAsia" w:ascii="楷体" w:hAnsi="楷体" w:eastAsia="楷体" w:cs="楷体"/>
          <w:color w:val="auto"/>
          <w:sz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</w:rPr>
        <w:t>B．古今“双向穿越”的巧思，为观众营造了“文心相通、古今共鸣”的文化磁场，</w:t>
      </w:r>
      <w:r>
        <w:rPr>
          <w:rFonts w:hint="eastAsia" w:ascii="宋体" w:hAnsi="宋体" w:eastAsia="宋体" w:cs="宋体"/>
          <w:color w:val="auto"/>
          <w:sz w:val="21"/>
          <w:lang w:eastAsia="zh-CN"/>
        </w:rPr>
        <w:t>让观众</w:t>
      </w:r>
      <w:r>
        <w:rPr>
          <w:rFonts w:hint="eastAsia" w:ascii="宋体" w:hAnsi="宋体" w:eastAsia="宋体" w:cs="宋体"/>
          <w:color w:val="auto"/>
          <w:sz w:val="21"/>
        </w:rPr>
        <w:t>开启</w:t>
      </w:r>
      <w:r>
        <w:rPr>
          <w:rFonts w:hint="eastAsia" w:ascii="宋体" w:hAnsi="宋体" w:eastAsia="宋体" w:cs="宋体"/>
          <w:color w:val="auto"/>
          <w:sz w:val="21"/>
          <w:lang w:eastAsia="zh-CN"/>
        </w:rPr>
        <w:t>了</w:t>
      </w:r>
      <w:r>
        <w:rPr>
          <w:rFonts w:hint="eastAsia" w:ascii="宋体" w:hAnsi="宋体" w:eastAsia="宋体" w:cs="宋体"/>
          <w:color w:val="auto"/>
          <w:sz w:val="21"/>
        </w:rPr>
        <w:t>第一视角，走入千年前宗师生活的现场</w:t>
      </w:r>
      <w:r>
        <w:rPr>
          <w:rFonts w:hint="eastAsia" w:ascii="宋体" w:hAnsi="宋体" w:eastAsia="宋体" w:cs="宋体"/>
          <w:color w:val="auto"/>
          <w:sz w:val="21"/>
          <w:lang w:eastAsia="zh-CN"/>
        </w:rPr>
        <w:t>。</w:t>
      </w:r>
    </w:p>
    <w:p w14:paraId="6AE9BC9C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1"/>
        </w:rPr>
      </w:pPr>
      <w:r>
        <w:rPr>
          <w:rFonts w:hint="eastAsia" w:ascii="宋体" w:hAnsi="宋体" w:eastAsia="宋体" w:cs="宋体"/>
          <w:color w:val="auto"/>
          <w:sz w:val="21"/>
        </w:rPr>
        <w:t>C．为保障史实的权威性，最大限度还原历史细节，节目组邀请了专家学者组成强大“后援团”，在文学、史学、服装、美术、礼仪等方面进行指导，确保各环节有据可考。</w:t>
      </w:r>
    </w:p>
    <w:p w14:paraId="0C8E4719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210" w:firstLineChars="100"/>
        <w:jc w:val="left"/>
        <w:textAlignment w:val="center"/>
        <w:rPr>
          <w:color w:val="auto"/>
          <w:sz w:val="21"/>
        </w:rPr>
      </w:pPr>
      <w:r>
        <w:rPr>
          <w:color w:val="auto"/>
          <w:sz w:val="21"/>
        </w:rPr>
        <w:t>D．《宗师列传·唐宋八大家》宗师的扮演者都是</w:t>
      </w:r>
      <w:r>
        <w:rPr>
          <w:rFonts w:hint="eastAsia"/>
          <w:color w:val="auto"/>
          <w:sz w:val="21"/>
          <w:lang w:eastAsia="zh-CN"/>
        </w:rPr>
        <w:t>表演水平很好</w:t>
      </w:r>
      <w:r>
        <w:rPr>
          <w:color w:val="auto"/>
          <w:sz w:val="21"/>
        </w:rPr>
        <w:t>的专业演员。</w:t>
      </w:r>
    </w:p>
    <w:p w14:paraId="7474EFB3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  <w:sz w:val="21"/>
        </w:rPr>
      </w:pPr>
      <w:r>
        <w:rPr>
          <w:rFonts w:hint="eastAsia"/>
          <w:color w:val="auto"/>
          <w:sz w:val="21"/>
          <w:lang w:val="en-US" w:eastAsia="zh-CN"/>
        </w:rPr>
        <w:t>20</w:t>
      </w:r>
      <w:r>
        <w:rPr>
          <w:color w:val="auto"/>
          <w:sz w:val="21"/>
        </w:rPr>
        <w:t>．《宗师列传·唐宋八大家》首播就被催更（催促更新），网友更是留言：坐等下期！结合材料，你能说说网友急切催更背后的原因吗？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5分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3E16B1E5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rFonts w:hint="eastAsia"/>
          <w:color w:val="auto"/>
          <w:sz w:val="21"/>
          <w:lang w:val="en-US" w:eastAsia="zh-CN"/>
        </w:rPr>
      </w:pPr>
    </w:p>
    <w:p w14:paraId="76C9797D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rFonts w:hint="eastAsia" w:ascii="宋体" w:hAnsi="宋体" w:cs="宋体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lang w:val="en-US" w:eastAsia="zh-CN"/>
        </w:rPr>
        <w:t>21</w:t>
      </w:r>
      <w:r>
        <w:rPr>
          <w:color w:val="auto"/>
          <w:sz w:val="21"/>
        </w:rPr>
        <w:t>．</w:t>
      </w:r>
      <w:r>
        <w:rPr>
          <w:rFonts w:hint="eastAsia"/>
          <w:color w:val="auto"/>
          <w:sz w:val="21"/>
        </w:rPr>
        <w:t>根据《宗师列传·唐宋八大家》的节目特色，分析杜甫《茅屋为秋风所破歌》中体现的现实主义精神，并探讨该精神在当代文化节目创作中的借鉴意义。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）</w:t>
      </w:r>
    </w:p>
    <w:p w14:paraId="4F94078E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rFonts w:hint="eastAsia" w:ascii="宋体" w:hAnsi="宋体" w:cs="宋体"/>
          <w:color w:val="auto"/>
          <w:sz w:val="21"/>
          <w:szCs w:val="21"/>
          <w:lang w:eastAsia="zh-CN"/>
        </w:rPr>
      </w:pPr>
    </w:p>
    <w:p w14:paraId="09CD3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10分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eastAsia="zh-CN"/>
        </w:rPr>
        <w:t>）</w:t>
      </w:r>
    </w:p>
    <w:p w14:paraId="697BB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.下列对名著《钢铁是怎样炼成的》的分析不正确的一项是（   ）(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分)</w:t>
      </w:r>
    </w:p>
    <w:p w14:paraId="24336BA1"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atLeas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A.《钢铁是怎样炼成的》最大的成功之处就在于塑造了保尔·柯察金这一无产阶级英雄形象。</w:t>
      </w:r>
    </w:p>
    <w:p w14:paraId="2D06BC89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/>
          <w:color w:val="auto"/>
          <w:sz w:val="21"/>
          <w:lang w:val="en-US" w:eastAsia="zh-CN"/>
        </w:rPr>
        <w:t>《钢铁是怎样炼成的》是前苏联作家奥斯特洛夫斯基所著的一部长篇小说。</w:t>
      </w:r>
    </w:p>
    <w:p w14:paraId="58A042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21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/>
          <w:color w:val="auto"/>
          <w:sz w:val="21"/>
          <w:szCs w:val="21"/>
        </w:rPr>
        <w:t>《钢铁是怎样炼成的》内容分为两部分，第一部分描写国内战争，第二部分描写经济恢复和社会主义建设。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21"/>
          <w:szCs w:val="21"/>
          <w:shd w:val="clear" w:fill="FFFFFF"/>
        </w:rPr>
        <w:t>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21"/>
          <w:szCs w:val="21"/>
          <w:shd w:val="clear" w:fill="FFFFFF"/>
          <w:lang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21"/>
          <w:szCs w:val="21"/>
          <w:shd w:val="clear" w:fill="FFFFFF"/>
        </w:rPr>
        <w:t>部分是全书主题全面展开的部分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7"/>
          <w:sz w:val="21"/>
          <w:szCs w:val="21"/>
          <w:shd w:val="clear" w:fill="FFFFFF"/>
          <w:lang w:eastAsia="zh-CN"/>
        </w:rPr>
        <w:t>。</w:t>
      </w:r>
    </w:p>
    <w:p w14:paraId="560AC829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ind w:firstLine="210" w:firstLineChars="100"/>
        <w:jc w:val="left"/>
        <w:textAlignment w:val="center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cs="宋体"/>
          <w:b w:val="0"/>
          <w:bCs/>
          <w:color w:val="auto"/>
          <w:sz w:val="21"/>
          <w:szCs w:val="21"/>
          <w:lang w:val="en-US" w:eastAsia="zh-CN"/>
        </w:rPr>
        <w:t>D.</w:t>
      </w:r>
      <w:r>
        <w:rPr>
          <w:rFonts w:hint="eastAsia"/>
          <w:color w:val="auto"/>
          <w:sz w:val="21"/>
          <w:lang w:val="en-US" w:eastAsia="zh-CN"/>
        </w:rPr>
        <w:t>《钢铁是怎样炼成的》热情歌颂了为祖国而战的前苏联年轻一代，展示了他们的成长历程和精神风貌。</w:t>
      </w:r>
    </w:p>
    <w:p w14:paraId="5F491D3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textAlignment w:val="auto"/>
        <w:rPr>
          <w:rFonts w:hint="eastAsia" w:ascii="楷体" w:hAnsi="楷体" w:eastAsia="楷体" w:cs="楷体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.</w:t>
      </w:r>
      <w:r>
        <w:rPr>
          <w:rFonts w:hint="eastAsia" w:ascii="楷体" w:hAnsi="楷体" w:eastAsia="楷体" w:cs="楷体"/>
          <w:b w:val="0"/>
          <w:color w:val="auto"/>
          <w:sz w:val="21"/>
          <w:szCs w:val="21"/>
          <w:lang w:val="en-US" w:eastAsia="zh-CN"/>
        </w:rPr>
        <w:t>A焦急不安地守候在外面，几个小时以后，她看见丈夫B的脸色像死人般苍白，但仍然很有生气，而且像往常一样平静温存：“好姑娘，你别担心，我可不会这么容易就进棺材的。我还要活下去，哪怕有意跟那些医学权威的预言捣捣蛋也好嘛。他们对我病情的诊断完全正确，但是写个证明，说我百分之百失去了劳动能力，那就大错特错了。我们走着瞧吧！”</w:t>
      </w:r>
    </w:p>
    <w:p w14:paraId="7FE43B9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 w:firstLine="420" w:firstLineChars="200"/>
        <w:textAlignment w:val="auto"/>
        <w:rPr>
          <w:rFonts w:hint="eastAsia" w:ascii="楷体" w:hAnsi="楷体" w:eastAsia="楷体" w:cs="楷体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color w:val="auto"/>
          <w:sz w:val="21"/>
          <w:szCs w:val="21"/>
          <w:lang w:val="en-US" w:eastAsia="zh-CN"/>
        </w:rPr>
        <w:t>B坚定地选择了一条道路，决心通过这条道路回到新生活建设者的队伍中去。</w:t>
      </w:r>
    </w:p>
    <w:p w14:paraId="23C41F4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textAlignment w:val="auto"/>
        <w:rPr>
          <w:rFonts w:hint="eastAsia"/>
          <w:b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(1)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选段出自长篇小说《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>__________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》，选文中的“A”是指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>________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，“B”是指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>________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。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(3分)</w:t>
      </w:r>
    </w:p>
    <w:p w14:paraId="0A70916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20" w:lineRule="exact"/>
        <w:ind w:right="0" w:rightChars="0"/>
        <w:textAlignment w:val="auto"/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)</w:t>
      </w:r>
      <w:r>
        <w:rPr>
          <w:rFonts w:hint="eastAsia"/>
          <w:b w:val="0"/>
          <w:color w:val="auto"/>
          <w:sz w:val="21"/>
          <w:szCs w:val="21"/>
          <w:lang w:val="en-US" w:eastAsia="zh-CN"/>
        </w:rPr>
        <w:t>根据原著中的相关内容，说说B所说的“病情”是怎样的病情，他又是选择了一条什么样的道路。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(4分)</w:t>
      </w:r>
    </w:p>
    <w:p w14:paraId="5F386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</w:p>
    <w:p w14:paraId="114CC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eastAsia="zh-CN"/>
        </w:rPr>
        <w:t>）</w:t>
      </w:r>
    </w:p>
    <w:p w14:paraId="07D50CB7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. </w:t>
      </w:r>
      <w:r>
        <w:rPr>
          <w:rFonts w:ascii="楷体" w:hAnsi="楷体" w:eastAsia="楷体" w:cs="楷体"/>
          <w:color w:val="auto"/>
        </w:rPr>
        <w:t>花季少年的你，一定有自己的生活体验：或独自面对父母的出差，或协同伙伴探秘神奇的游戏，或拣拾瞬间的感动，或立志</w:t>
      </w:r>
      <w:r>
        <w:rPr>
          <w:color w:val="auto"/>
        </w:rPr>
        <w:t>“</w:t>
      </w:r>
      <w:r>
        <w:rPr>
          <w:rFonts w:ascii="楷体" w:hAnsi="楷体" w:eastAsia="楷体" w:cs="楷体"/>
          <w:color w:val="auto"/>
        </w:rPr>
        <w:t>少年强则国强</w:t>
      </w:r>
      <w:r>
        <w:rPr>
          <w:color w:val="auto"/>
        </w:rPr>
        <w:t>”</w:t>
      </w:r>
      <w:r>
        <w:rPr>
          <w:rFonts w:ascii="楷体" w:hAnsi="楷体" w:eastAsia="楷体" w:cs="楷体"/>
          <w:color w:val="auto"/>
        </w:rPr>
        <w:t>……记录分享时，便可骄傲地宣称：我，就是那善于发现故事、感悟生活、收藏美好的青春少年！</w:t>
      </w:r>
    </w:p>
    <w:p w14:paraId="497DE3D5">
      <w:pPr>
        <w:keepNext w:val="0"/>
        <w:keepLines w:val="0"/>
        <w:pageBreakBefore w:val="0"/>
        <w:shd w:val="clear" w:color="auto" w:fill="auto"/>
        <w:kinsoku/>
        <w:overflowPunct/>
        <w:topLinePunct w:val="0"/>
        <w:autoSpaceDE/>
        <w:autoSpaceDN/>
        <w:bidi w:val="0"/>
        <w:snapToGrid/>
        <w:spacing w:line="320" w:lineRule="exact"/>
        <w:jc w:val="left"/>
        <w:textAlignment w:val="center"/>
        <w:rPr>
          <w:color w:val="auto"/>
        </w:rPr>
      </w:pPr>
      <w:r>
        <w:rPr>
          <w:color w:val="auto"/>
        </w:rPr>
        <w:t>请以“我就是那阳光少年”为题目，写一篇不少于600字的作文。</w:t>
      </w:r>
    </w:p>
    <w:p w14:paraId="612C5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</w:rPr>
        <w:t>要求：①内容具体，有真情实感；②除诗歌外，文体不限；③不少于600字</w:t>
      </w:r>
    </w:p>
    <w:tbl>
      <w:tblPr>
        <w:tblStyle w:val="8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53DCB51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02F82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571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321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249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0B3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406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009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D20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78D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904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02D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7F7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CCD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1E1E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C34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72B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A6E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EAC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F659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A60AE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CEF40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40D89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92E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847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C0B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C4B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440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544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998D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8FA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97B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411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210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9CC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8EC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5BA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B54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C5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53D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39E3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AE4F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F4336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C8F1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581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D15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C03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62D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649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DBF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A33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C13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A8C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C3E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C2E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3DC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E4D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7AB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DDC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B04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EF1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5D91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A130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DECDC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F490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C3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258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0A9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70E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05F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DD3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DF4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2D2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A74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4C9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06EE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1CED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798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636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EB0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31E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EC0A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9DD9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642C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2186A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9AA8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C56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AE0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6AB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B67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EBC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8FF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DCB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04B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E50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0304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3AA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0E2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C62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074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640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60F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7DB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B765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1060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4B474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6C97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9E3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98AD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A11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FD1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6AB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A95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D67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B9B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7D28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910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8A3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B99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407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EC9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114B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B05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6F7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EA3C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6E41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6C53A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23EC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62B2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E94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2FC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C5F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E3E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014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92F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A8D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F5C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ADE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1F9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A3A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5BB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764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7A4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137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F41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CD5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E748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70C0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04908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67C8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817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B81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931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009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F38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37D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907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0CA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1A3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9DB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705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4D0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EB4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2D2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1EE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744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4AA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9690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6FAC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C2ED4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D4D3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FBCB3B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0BFBCB3B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60F97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660F97C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20EDB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F25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1AE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FBE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364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8D6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26C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8E0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988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5C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9E5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F03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C2B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CB2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1E1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6B6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6B7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EEDB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A68A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80773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019E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570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847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C32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23D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FBF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5B1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566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5AF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EAA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427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27A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98E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5919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BA8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882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87A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0A4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BC9C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F2BA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F91BE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82DA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B86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254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A58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4E4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84C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D34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E1D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0C6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298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059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7AA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6A6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AA0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A49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3E1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1D3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859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1839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B9F9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DEA8A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D72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92E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3C30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315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BAA1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208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342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090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1CE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C1C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9DA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153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95C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06D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EEC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33F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EBD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E80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0A2D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5247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9ECCA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E0EA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BFC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B0F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F57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279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592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8CD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E4A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E088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A9F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3A8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F26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F9A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06F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B65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055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9A1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AC6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7AD9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90EF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0E5A0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9A97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F4F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6FA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07E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2D1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351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DFF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7F5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3DC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9D9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AD8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B23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DEB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EC9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8DD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2C82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76F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67D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1FE0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0F42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E6EDB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8544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9D9C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F4D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6B9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22D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7B6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0F3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0EA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5D7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B25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2DF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D8B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8C1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CEF8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D16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084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B84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6E2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08A5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C074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C5535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A92C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190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3FA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E14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A4F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B9D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131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632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B92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7F3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C2C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C61B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111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8F4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252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324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0B2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D0E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0041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2B55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5A569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0CCA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392C84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B392C84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7CDCFC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E7CDCFC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3DAFC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8FE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0A6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75D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7A2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276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9D5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6F9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F15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18B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C8A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BD8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C04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472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E30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464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39D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E1A9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0253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6005A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3489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FC5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37C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AA4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857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746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EE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D03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008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AF8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0DF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ADF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4EE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915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BA0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66E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072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B15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FD3E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311B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4814E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6FDE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0A0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81F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CDE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6E8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927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61E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52F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C21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3F4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67A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B8B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3C9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63D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4D2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B9AF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17B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629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99E6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0D02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72157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4751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C0D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808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836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D95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D44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D1A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8EF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B3A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C74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21B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954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D50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083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7C2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C4B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C88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BA7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C229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6B3B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61D69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6E6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86A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2FA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F14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9CD1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D510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A7F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201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306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E6D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D9F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A74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3CA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F3E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01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ED7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54D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5DD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13DF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6DCE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E7BEF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D6D4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150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439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77A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BB4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F6E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F2C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620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890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F1D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970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2D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80D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D20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EF2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121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29D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EE6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F455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D279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23C37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4CD4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1B4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704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724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3B8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F7AE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02C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A37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7EF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2D7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B10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A16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217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D11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DF6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E4C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CF9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EA8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13A6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A2A0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8E58F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5E69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365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3B7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56A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168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5CB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968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26F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D5D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7C2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7EB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5AC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8DD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E09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0A2C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17A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173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321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A058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57FA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036E3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8A75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452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074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898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A0D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B18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9BB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4CE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7E2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B776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FFC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27C3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408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0EA6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2E7E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226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B0F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51D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315F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62EC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2759A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A174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BAE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8D3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E12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106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1FF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3DA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46F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851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039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B35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795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5E1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D2D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D30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50F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B1A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C1B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29A5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39F4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5EE0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F054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EA82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028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9790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913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9B1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69E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6BD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7DB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182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8F2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454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CDC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B3E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F44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B483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351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ED3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57DE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C12D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B2690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B07F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DCC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3AC6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648C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EA70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E14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C77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855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4F0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30F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29F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4DE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003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9FFB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AFC8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19A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C4B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C5E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DA02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AF14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3F7F8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F06C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591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1AB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3DC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EC5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9F0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700A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155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2E8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BFE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5AF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CE7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E7B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33AD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CCD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081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22D9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386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E333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A5F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C5EA6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420C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467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5EA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DB9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270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0098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1780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0FA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5DE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C0D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1A2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2B7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C6B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0AD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62F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6F6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2D81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51D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565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8DEF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06452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FF98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AB2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837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CA1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A93F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CCC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20D0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D6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66DF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016C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209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E4C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13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48F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377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357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2A2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33ED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5E95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4A13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7C99F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840C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4FF1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524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F23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379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C4C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8FA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6583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C06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BC8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8530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2DD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15D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A9B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62B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C07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EA7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47C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7EF1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58C4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E6A7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BA7D2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6418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25F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037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1DF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299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617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8CB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8C9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5FBC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E4C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C4ED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8B0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5840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9E1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1620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84A7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ECC9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4A6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270DA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464E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C099B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4E21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DFD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E731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24E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713D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37C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67B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A89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B70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ADD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3D7F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ED3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CEA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445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F9C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EC4A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65EA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42FE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E298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4EBD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89CD9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6113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97E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7B5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94A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7A0B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0AE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E3B4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465A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C962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A7B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C16B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2D5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1A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853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C8B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D7B1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E1A7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0C5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F691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23B3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78FE9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D30C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B8A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1E6F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D194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A76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835E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060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C1E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5607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7F3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DB6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E29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7D70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EE5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CFA3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BE13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669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FAE6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F336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3CC4E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C266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16D1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FDC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5556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2BE9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B53B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56D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7DEB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975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D925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9EC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5DE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8185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6A1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85EB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7408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994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E0F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ADAF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F146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57F1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9E445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DE21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9CE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A3DF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F1DE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7AA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DB81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905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681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71D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6FB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EDD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242E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C4D1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FAE6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392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8B7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3E60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76A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F082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D940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5349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D0A2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F5D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7B1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E02B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0ABD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7CC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08AE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091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B2F9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E0F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238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7498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6182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56C6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5E7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B34F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42AF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A189A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747C7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665BF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DC308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A82C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B44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8A9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E710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A3F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579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F59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9D8B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AF2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4329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83A6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16B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45E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9FCA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A2E7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CA30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00DF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90A1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AD8C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86F5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D5353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C888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472B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DC29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E52A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3FBF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B922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CAE2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3B9B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3DE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07A8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DE7A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61E5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95A5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8954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FD60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9CF1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1A67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1E9A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01AA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58CA5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E5559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25C4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8E4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E0A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332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9366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E86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111C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F064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03BC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4315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DC6B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AF3C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BE3B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F3A8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3D1F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60BB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8DBC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7677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11EA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0FAEB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7186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2DB0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51A1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077A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5079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6276B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D9E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4256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0BA2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C8B3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429A3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A35E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2FCA2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1450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5B83F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07FBC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193E5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331E2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" w:type="dxa"/>
            <w:noWrap w:val="0"/>
            <w:vAlign w:val="top"/>
          </w:tcPr>
          <w:p w14:paraId="74D07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15298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4" w:type="dxa"/>
            <w:noWrap w:val="0"/>
            <w:vAlign w:val="top"/>
          </w:tcPr>
          <w:p w14:paraId="47240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/>
              <w:rPr>
                <w:rFonts w:hint="eastAsia" w:ascii="Times" w:hAnsi="Times" w:cs="Times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930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427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NEU-BZ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439CA">
    <w:pPr>
      <w:pStyle w:val="4"/>
    </w:pPr>
  </w:p>
  <w:p w14:paraId="146BB8AD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C5411">
    <w:pPr>
      <w:pStyle w:val="5"/>
      <w:pBdr>
        <w:bottom w:val="none" w:color="auto" w:sz="0" w:space="0"/>
      </w:pBdr>
    </w:pPr>
  </w:p>
  <w:p w14:paraId="2513AE56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2275ADC"/>
    <w:rsid w:val="02E64D83"/>
    <w:rsid w:val="033436A5"/>
    <w:rsid w:val="03CE041A"/>
    <w:rsid w:val="05361302"/>
    <w:rsid w:val="05A70E2C"/>
    <w:rsid w:val="06004BCA"/>
    <w:rsid w:val="06B84C89"/>
    <w:rsid w:val="07A860A7"/>
    <w:rsid w:val="0A153B29"/>
    <w:rsid w:val="0AE0655C"/>
    <w:rsid w:val="0B8A46BB"/>
    <w:rsid w:val="0BAF6137"/>
    <w:rsid w:val="0BB35E2B"/>
    <w:rsid w:val="0C252478"/>
    <w:rsid w:val="0C9544BA"/>
    <w:rsid w:val="0D0C1CFF"/>
    <w:rsid w:val="0DD95AED"/>
    <w:rsid w:val="0DE424AE"/>
    <w:rsid w:val="0DE852E9"/>
    <w:rsid w:val="0E194874"/>
    <w:rsid w:val="0E3A5F83"/>
    <w:rsid w:val="15B620B1"/>
    <w:rsid w:val="15DF5D8E"/>
    <w:rsid w:val="16027AF8"/>
    <w:rsid w:val="18590E6A"/>
    <w:rsid w:val="188F31C8"/>
    <w:rsid w:val="18C33768"/>
    <w:rsid w:val="18FA3AAC"/>
    <w:rsid w:val="1ABD2416"/>
    <w:rsid w:val="1AF267ED"/>
    <w:rsid w:val="1C7B2186"/>
    <w:rsid w:val="1D295B40"/>
    <w:rsid w:val="1DAF24EA"/>
    <w:rsid w:val="1EBF49AE"/>
    <w:rsid w:val="1F6E2281"/>
    <w:rsid w:val="1F9E27E0"/>
    <w:rsid w:val="200C4BDB"/>
    <w:rsid w:val="20754A12"/>
    <w:rsid w:val="209459C7"/>
    <w:rsid w:val="20D968FC"/>
    <w:rsid w:val="22574C23"/>
    <w:rsid w:val="226F0499"/>
    <w:rsid w:val="23B741EF"/>
    <w:rsid w:val="26066EF8"/>
    <w:rsid w:val="2633618C"/>
    <w:rsid w:val="26457528"/>
    <w:rsid w:val="26D555CA"/>
    <w:rsid w:val="27672D1D"/>
    <w:rsid w:val="27E15995"/>
    <w:rsid w:val="28C63D13"/>
    <w:rsid w:val="292024ED"/>
    <w:rsid w:val="29DC4F94"/>
    <w:rsid w:val="2A257D37"/>
    <w:rsid w:val="2BAF3155"/>
    <w:rsid w:val="2BC52E0F"/>
    <w:rsid w:val="2C491D5B"/>
    <w:rsid w:val="2D102879"/>
    <w:rsid w:val="2DD6761F"/>
    <w:rsid w:val="2F2F3457"/>
    <w:rsid w:val="30307033"/>
    <w:rsid w:val="30342464"/>
    <w:rsid w:val="31C679AA"/>
    <w:rsid w:val="36386B3D"/>
    <w:rsid w:val="36E04840"/>
    <w:rsid w:val="371A626A"/>
    <w:rsid w:val="391C5DFD"/>
    <w:rsid w:val="3A405D74"/>
    <w:rsid w:val="3BAD50CB"/>
    <w:rsid w:val="3CF960F6"/>
    <w:rsid w:val="3EE421F0"/>
    <w:rsid w:val="426254CD"/>
    <w:rsid w:val="426E3E72"/>
    <w:rsid w:val="443F5AC6"/>
    <w:rsid w:val="44FA379B"/>
    <w:rsid w:val="451C4F8C"/>
    <w:rsid w:val="45AC718B"/>
    <w:rsid w:val="4815385D"/>
    <w:rsid w:val="48EF1E44"/>
    <w:rsid w:val="49AC607D"/>
    <w:rsid w:val="4A574A71"/>
    <w:rsid w:val="4ABD5996"/>
    <w:rsid w:val="4D897DB2"/>
    <w:rsid w:val="4DCD2DD9"/>
    <w:rsid w:val="4DE94FA3"/>
    <w:rsid w:val="4E4A1AC1"/>
    <w:rsid w:val="4F284340"/>
    <w:rsid w:val="4F6A776F"/>
    <w:rsid w:val="4FF57980"/>
    <w:rsid w:val="5028381A"/>
    <w:rsid w:val="50F20ADA"/>
    <w:rsid w:val="5119144D"/>
    <w:rsid w:val="52644AB9"/>
    <w:rsid w:val="52F61A46"/>
    <w:rsid w:val="55326F81"/>
    <w:rsid w:val="5545279F"/>
    <w:rsid w:val="55E83E7E"/>
    <w:rsid w:val="585F3F16"/>
    <w:rsid w:val="588D232A"/>
    <w:rsid w:val="58A0021A"/>
    <w:rsid w:val="591F4DFF"/>
    <w:rsid w:val="593E7CA2"/>
    <w:rsid w:val="59684C58"/>
    <w:rsid w:val="5B0E7B48"/>
    <w:rsid w:val="5B433D9D"/>
    <w:rsid w:val="5C1B42CB"/>
    <w:rsid w:val="5C58107B"/>
    <w:rsid w:val="5CD728E8"/>
    <w:rsid w:val="5DE770DE"/>
    <w:rsid w:val="5EC46E9C"/>
    <w:rsid w:val="5FAE6F2D"/>
    <w:rsid w:val="5FE13A7D"/>
    <w:rsid w:val="6038040C"/>
    <w:rsid w:val="60F65306"/>
    <w:rsid w:val="632C3DED"/>
    <w:rsid w:val="63CE3548"/>
    <w:rsid w:val="66F127F8"/>
    <w:rsid w:val="672E57FA"/>
    <w:rsid w:val="68453676"/>
    <w:rsid w:val="68EF2911"/>
    <w:rsid w:val="69117181"/>
    <w:rsid w:val="6AF40B09"/>
    <w:rsid w:val="6CEA5F83"/>
    <w:rsid w:val="6D580C3D"/>
    <w:rsid w:val="6F6600C1"/>
    <w:rsid w:val="70C33D5F"/>
    <w:rsid w:val="72E66F89"/>
    <w:rsid w:val="743672B6"/>
    <w:rsid w:val="74CB5BC5"/>
    <w:rsid w:val="76AC3830"/>
    <w:rsid w:val="77585F7B"/>
    <w:rsid w:val="78BD69DE"/>
    <w:rsid w:val="78D77369"/>
    <w:rsid w:val="7AA8721A"/>
    <w:rsid w:val="7AAA7D3A"/>
    <w:rsid w:val="7AB13D67"/>
    <w:rsid w:val="7AEA15E0"/>
    <w:rsid w:val="7B830901"/>
    <w:rsid w:val="7BA7127F"/>
    <w:rsid w:val="7BC5127D"/>
    <w:rsid w:val="7BD74697"/>
    <w:rsid w:val="7CEA2AFF"/>
    <w:rsid w:val="7D7B34CC"/>
    <w:rsid w:val="7E484F9C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autoRedefine/>
    <w:qFormat/>
    <w:uiPriority w:val="0"/>
  </w:style>
  <w:style w:type="paragraph" w:customStyle="1" w:styleId="12">
    <w:name w:val="[系统文字]"/>
    <w:autoRedefine/>
    <w:qFormat/>
    <w:uiPriority w:val="0"/>
    <w:pPr>
      <w:spacing w:before="0" w:after="0"/>
      <w:ind w:left="0" w:right="0" w:firstLine="0" w:firstLineChars="0"/>
      <w:jc w:val="left"/>
    </w:pPr>
    <w:rPr>
      <w:rFonts w:ascii="Calibri" w:hAnsi="NEU-BZ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7B75232B38-A165-1FB7-499C-2E1C792CACB5%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7B75232B38-A165-1FB7-499C-2E1C792CACB5%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7315</Words>
  <Characters>7524</Characters>
  <Lines>0</Lines>
  <Paragraphs>0</Paragraphs>
  <TotalTime>14</TotalTime>
  <ScaleCrop>false</ScaleCrop>
  <LinksUpToDate>false</LinksUpToDate>
  <CharactersWithSpaces>7754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2025-02-10T03:08:00Z</cp:lastPrinted>
  <dcterms:modified xsi:type="dcterms:W3CDTF">2025-02-20T01:33:47Z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723D1D4FA77243B4824997D36FA4CB4A_13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